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7" w:rsidRPr="006C64CD" w:rsidRDefault="001A4887" w:rsidP="001A4887">
      <w:pPr>
        <w:tabs>
          <w:tab w:val="left" w:pos="284"/>
        </w:tabs>
        <w:jc w:val="center"/>
        <w:outlineLvl w:val="0"/>
        <w:rPr>
          <w:b/>
          <w:sz w:val="24"/>
          <w:szCs w:val="24"/>
          <w:u w:val="single"/>
        </w:rPr>
      </w:pPr>
      <w:r w:rsidRPr="006C64CD">
        <w:rPr>
          <w:b/>
          <w:sz w:val="24"/>
          <w:szCs w:val="24"/>
          <w:u w:val="single"/>
        </w:rPr>
        <w:t>1. ОБЩИЕ СВЕДЕНИЯ О МУНИЦИПАЛЬНОМ ОБРАЗОВАНИИ</w:t>
      </w:r>
    </w:p>
    <w:p w:rsidR="001A4887" w:rsidRPr="006C64CD" w:rsidRDefault="001A4887" w:rsidP="001A4887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1A4887" w:rsidRPr="006C64CD" w:rsidRDefault="001A4887" w:rsidP="001A4887">
      <w:pPr>
        <w:outlineLvl w:val="7"/>
        <w:rPr>
          <w:b/>
          <w:iCs/>
          <w:sz w:val="24"/>
          <w:szCs w:val="24"/>
        </w:rPr>
      </w:pPr>
      <w:r w:rsidRPr="006C64CD">
        <w:rPr>
          <w:b/>
          <w:iCs/>
          <w:sz w:val="24"/>
          <w:szCs w:val="24"/>
        </w:rPr>
        <w:t>1.1. Краткая историческая справка муниципального образования (городского округа/мун</w:t>
      </w:r>
      <w:r>
        <w:rPr>
          <w:b/>
          <w:iCs/>
          <w:sz w:val="24"/>
          <w:szCs w:val="24"/>
        </w:rPr>
        <w:t>иципального района)</w:t>
      </w: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15559"/>
      </w:tblGrid>
      <w:tr w:rsidR="001A4887" w:rsidRPr="006C64CD" w:rsidTr="007524B9">
        <w:trPr>
          <w:trHeight w:val="602"/>
        </w:trPr>
        <w:tc>
          <w:tcPr>
            <w:tcW w:w="15559" w:type="dxa"/>
          </w:tcPr>
          <w:p w:rsidR="00592350" w:rsidRDefault="00592350" w:rsidP="00592350">
            <w:pPr>
              <w:tabs>
                <w:tab w:val="left" w:pos="284"/>
              </w:tabs>
              <w:jc w:val="both"/>
            </w:pPr>
            <w:r>
              <w:rPr>
                <w:b/>
                <w:iCs/>
                <w:sz w:val="24"/>
                <w:szCs w:val="24"/>
              </w:rPr>
              <w:t xml:space="preserve">   </w:t>
            </w:r>
            <w:r w:rsidR="001A4887" w:rsidRPr="006C64CD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t>Газырское</w:t>
            </w:r>
            <w:proofErr w:type="spellEnd"/>
            <w:r>
              <w:t xml:space="preserve"> сельское поселение расположено в северной части Выселковского района. В состав поселения входит 6 населенных пунктов- поселок </w:t>
            </w:r>
            <w:proofErr w:type="gramStart"/>
            <w:r>
              <w:t>Газырь ,</w:t>
            </w:r>
            <w:proofErr w:type="gramEnd"/>
            <w:r>
              <w:t xml:space="preserve"> поселок Гражданский, поселок Советский, поселок Октябрьский, поселок Отважный ,поселок Красный. </w:t>
            </w:r>
          </w:p>
          <w:p w:rsidR="00592350" w:rsidRDefault="00592350" w:rsidP="00592350">
            <w:pPr>
              <w:tabs>
                <w:tab w:val="left" w:pos="284"/>
              </w:tabs>
              <w:jc w:val="both"/>
            </w:pPr>
            <w:r>
              <w:t xml:space="preserve">     </w:t>
            </w:r>
            <w:proofErr w:type="spellStart"/>
            <w:r w:rsidR="001A4887">
              <w:t>Газырское</w:t>
            </w:r>
            <w:proofErr w:type="spellEnd"/>
            <w:r w:rsidR="001A4887">
              <w:t xml:space="preserve"> сельское поселение имеет сво</w:t>
            </w:r>
            <w:r>
              <w:t xml:space="preserve">ё историческое прошлое: </w:t>
            </w:r>
            <w:proofErr w:type="gramStart"/>
            <w:r>
              <w:t xml:space="preserve">административный </w:t>
            </w:r>
            <w:r w:rsidR="001A4887">
              <w:t xml:space="preserve"> </w:t>
            </w:r>
            <w:proofErr w:type="spellStart"/>
            <w:r w:rsidR="001A4887">
              <w:t>п.Газырь</w:t>
            </w:r>
            <w:proofErr w:type="spellEnd"/>
            <w:proofErr w:type="gramEnd"/>
            <w:r>
              <w:t xml:space="preserve"> был образован в 1934 году</w:t>
            </w:r>
            <w:r w:rsidR="001A4887">
              <w:t>. В январе 1934 года появились первые бараки для рабочих</w:t>
            </w:r>
            <w:r>
              <w:t>,</w:t>
            </w:r>
            <w:r w:rsidR="001A4887">
              <w:t xml:space="preserve"> к декабрю были построены 20 жилых домов, здание конторы, бани, пекарни. Это было одно из отделений Тихорецкого зерносовхоза. 15 марта 1934 года считается днем рождения поселка.</w:t>
            </w:r>
          </w:p>
          <w:p w:rsidR="001A4887" w:rsidRDefault="001A4887" w:rsidP="00592350">
            <w:pPr>
              <w:tabs>
                <w:tab w:val="left" w:pos="284"/>
              </w:tabs>
              <w:jc w:val="both"/>
            </w:pPr>
            <w:r>
              <w:t>16 ноября 1934 года был организ</w:t>
            </w:r>
            <w:r w:rsidR="00592350">
              <w:t>ован зерносовхоз «</w:t>
            </w:r>
            <w:proofErr w:type="spellStart"/>
            <w:r w:rsidR="00592350">
              <w:t>Газырский</w:t>
            </w:r>
            <w:proofErr w:type="spellEnd"/>
            <w:r w:rsidR="00592350">
              <w:t>». В</w:t>
            </w:r>
            <w:r>
              <w:t xml:space="preserve">последствии поселок перешел к </w:t>
            </w:r>
            <w:proofErr w:type="spellStart"/>
            <w:r>
              <w:t>Выселковскому</w:t>
            </w:r>
            <w:proofErr w:type="spellEnd"/>
            <w:r>
              <w:t xml:space="preserve"> району. В 1947 году начато строительство поселка Гражданский. 17 декабря 1947 года был организован </w:t>
            </w:r>
            <w:proofErr w:type="spellStart"/>
            <w:r>
              <w:t>птицесовхоз</w:t>
            </w:r>
            <w:proofErr w:type="spellEnd"/>
            <w:r>
              <w:t xml:space="preserve">  «Гражданский». Через 19</w:t>
            </w:r>
            <w:r w:rsidR="00592350">
              <w:t xml:space="preserve"> </w:t>
            </w:r>
            <w:r>
              <w:t xml:space="preserve">лет, </w:t>
            </w:r>
            <w:r w:rsidR="00592350">
              <w:t>0</w:t>
            </w:r>
            <w:r>
              <w:t>1</w:t>
            </w:r>
            <w:r w:rsidR="00592350">
              <w:t xml:space="preserve"> июня</w:t>
            </w:r>
            <w:r>
              <w:t xml:space="preserve"> 1976 года из состава </w:t>
            </w:r>
            <w:proofErr w:type="spellStart"/>
            <w:r>
              <w:t>птицесовхоза</w:t>
            </w:r>
            <w:proofErr w:type="spellEnd"/>
            <w:r>
              <w:t xml:space="preserve"> было выделено еще одно самостоятельное хозяйство совхоз «Октябрьский». </w:t>
            </w:r>
          </w:p>
          <w:p w:rsidR="007B643A" w:rsidRPr="007B643A" w:rsidRDefault="007B643A" w:rsidP="007B643A">
            <w:pPr>
              <w:widowControl w:val="0"/>
              <w:tabs>
                <w:tab w:val="left" w:pos="14034"/>
                <w:tab w:val="left" w:pos="14175"/>
                <w:tab w:val="left" w:pos="14317"/>
              </w:tabs>
              <w:ind w:right="153" w:firstLine="851"/>
              <w:rPr>
                <w:color w:val="000000"/>
                <w:szCs w:val="28"/>
              </w:rPr>
            </w:pPr>
            <w:r w:rsidRPr="007B643A">
              <w:rPr>
                <w:color w:val="000000"/>
                <w:szCs w:val="28"/>
              </w:rPr>
              <w:t xml:space="preserve">В экономике </w:t>
            </w:r>
            <w:r>
              <w:rPr>
                <w:color w:val="000000"/>
                <w:szCs w:val="28"/>
              </w:rPr>
              <w:t>поселения</w:t>
            </w:r>
            <w:r w:rsidRPr="007B643A">
              <w:rPr>
                <w:color w:val="000000"/>
                <w:szCs w:val="28"/>
              </w:rPr>
              <w:t xml:space="preserve"> занято 2214 человек. </w:t>
            </w:r>
          </w:p>
          <w:p w:rsidR="007B643A" w:rsidRPr="007B643A" w:rsidRDefault="007B643A" w:rsidP="007B643A">
            <w:pPr>
              <w:widowControl w:val="0"/>
              <w:tabs>
                <w:tab w:val="left" w:pos="14034"/>
                <w:tab w:val="left" w:pos="14175"/>
                <w:tab w:val="left" w:pos="14317"/>
              </w:tabs>
              <w:ind w:right="153" w:firstLine="851"/>
              <w:rPr>
                <w:color w:val="000000"/>
                <w:szCs w:val="28"/>
              </w:rPr>
            </w:pPr>
            <w:r w:rsidRPr="007B643A">
              <w:rPr>
                <w:color w:val="000000"/>
                <w:szCs w:val="28"/>
              </w:rPr>
              <w:t>Структура экономики Газырского с/п на протяжении последних лет достаточно стабильна. Наибольший удельный вес принадлежит сельскому хозяйству. Значительную долю занимает также потребительский рынок. Наиболее крупными сельскохозяйственными предприятиями являются: АО фирма «Агрокомпл</w:t>
            </w:r>
            <w:r>
              <w:rPr>
                <w:color w:val="000000"/>
                <w:szCs w:val="28"/>
              </w:rPr>
              <w:t>е</w:t>
            </w:r>
            <w:r w:rsidRPr="007B643A">
              <w:rPr>
                <w:color w:val="000000"/>
                <w:szCs w:val="28"/>
              </w:rPr>
              <w:t>кс» им. Н.И. Ткачева, предприятие «</w:t>
            </w:r>
            <w:proofErr w:type="spellStart"/>
            <w:r w:rsidRPr="007B643A">
              <w:rPr>
                <w:color w:val="000000"/>
                <w:szCs w:val="28"/>
              </w:rPr>
              <w:t>Газырское</w:t>
            </w:r>
            <w:proofErr w:type="spellEnd"/>
            <w:r w:rsidRPr="007B643A">
              <w:rPr>
                <w:color w:val="000000"/>
                <w:szCs w:val="28"/>
              </w:rPr>
              <w:t>» птицефабрика им. М.А. Колесникова.</w:t>
            </w:r>
          </w:p>
          <w:p w:rsidR="007B643A" w:rsidRPr="007B643A" w:rsidRDefault="007B643A" w:rsidP="007B643A">
            <w:pPr>
              <w:widowControl w:val="0"/>
              <w:tabs>
                <w:tab w:val="left" w:pos="14034"/>
                <w:tab w:val="left" w:pos="14175"/>
                <w:tab w:val="left" w:pos="14317"/>
              </w:tabs>
              <w:ind w:right="153" w:firstLine="851"/>
              <w:rPr>
                <w:color w:val="000000"/>
                <w:szCs w:val="28"/>
              </w:rPr>
            </w:pPr>
            <w:r w:rsidRPr="007B643A">
              <w:rPr>
                <w:color w:val="000000"/>
                <w:szCs w:val="28"/>
              </w:rPr>
              <w:t xml:space="preserve">Транспортная система муниципального образования представлена железнодорожным, автомобильным и трубопроводным транспортом и является важнейшей составляющей инвестиционной привлекательности района, комфортности проживания для населения.  </w:t>
            </w:r>
          </w:p>
          <w:p w:rsidR="007B643A" w:rsidRPr="006C64CD" w:rsidRDefault="007B643A" w:rsidP="005923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A4887" w:rsidRPr="006C64CD" w:rsidRDefault="001A4887" w:rsidP="001A4887">
      <w:pPr>
        <w:tabs>
          <w:tab w:val="left" w:pos="284"/>
        </w:tabs>
        <w:rPr>
          <w:b/>
          <w:sz w:val="24"/>
          <w:szCs w:val="24"/>
        </w:rPr>
      </w:pPr>
    </w:p>
    <w:p w:rsidR="001A4887" w:rsidRDefault="001A4887" w:rsidP="001A4887">
      <w:pPr>
        <w:tabs>
          <w:tab w:val="left" w:pos="284"/>
        </w:tabs>
        <w:rPr>
          <w:b/>
          <w:iCs/>
          <w:sz w:val="24"/>
          <w:szCs w:val="24"/>
        </w:rPr>
      </w:pPr>
      <w:r w:rsidRPr="006C64CD">
        <w:rPr>
          <w:b/>
          <w:sz w:val="24"/>
          <w:szCs w:val="24"/>
        </w:rPr>
        <w:t>1.2. Официальные символы муниципального образования</w:t>
      </w:r>
      <w:r>
        <w:rPr>
          <w:b/>
          <w:sz w:val="24"/>
          <w:szCs w:val="24"/>
        </w:rPr>
        <w:t xml:space="preserve"> </w:t>
      </w:r>
      <w:r w:rsidRPr="006C64CD">
        <w:rPr>
          <w:b/>
          <w:iCs/>
          <w:sz w:val="24"/>
          <w:szCs w:val="24"/>
        </w:rPr>
        <w:t xml:space="preserve">(далее по тексту </w:t>
      </w:r>
      <w:r w:rsidRPr="006C64CD">
        <w:rPr>
          <w:b/>
          <w:iCs/>
          <w:sz w:val="24"/>
          <w:szCs w:val="24"/>
        </w:rPr>
        <w:sym w:font="Symbol" w:char="F02D"/>
      </w:r>
      <w:r w:rsidRPr="006C64CD">
        <w:rPr>
          <w:b/>
          <w:iCs/>
          <w:sz w:val="24"/>
          <w:szCs w:val="24"/>
        </w:rPr>
        <w:t xml:space="preserve"> МО)</w:t>
      </w:r>
    </w:p>
    <w:p w:rsidR="001A4887" w:rsidRPr="006C64CD" w:rsidRDefault="001A4887" w:rsidP="001A4887">
      <w:pPr>
        <w:tabs>
          <w:tab w:val="left" w:pos="284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12079"/>
      </w:tblGrid>
      <w:tr w:rsidR="001A4887" w:rsidRPr="006C64CD" w:rsidTr="007524B9">
        <w:tc>
          <w:tcPr>
            <w:tcW w:w="2768" w:type="dxa"/>
            <w:shd w:val="clear" w:color="auto" w:fill="auto"/>
          </w:tcPr>
          <w:p w:rsidR="001A4887" w:rsidRPr="006C64CD" w:rsidRDefault="001A4887" w:rsidP="007524B9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C64C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40" w:type="dxa"/>
            <w:shd w:val="clear" w:color="auto" w:fill="auto"/>
          </w:tcPr>
          <w:p w:rsidR="001A4887" w:rsidRPr="006C64CD" w:rsidRDefault="001A4887" w:rsidP="007524B9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C64CD">
              <w:rPr>
                <w:b/>
                <w:sz w:val="24"/>
                <w:szCs w:val="24"/>
              </w:rPr>
              <w:t>описание</w:t>
            </w:r>
          </w:p>
        </w:tc>
      </w:tr>
      <w:tr w:rsidR="001A4887" w:rsidRPr="006C64CD" w:rsidTr="007524B9">
        <w:tc>
          <w:tcPr>
            <w:tcW w:w="2768" w:type="dxa"/>
            <w:shd w:val="clear" w:color="auto" w:fill="auto"/>
          </w:tcPr>
          <w:p w:rsidR="001A4887" w:rsidRPr="006C64CD" w:rsidRDefault="001A4887" w:rsidP="007524B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C64CD">
              <w:rPr>
                <w:sz w:val="24"/>
                <w:szCs w:val="24"/>
              </w:rPr>
              <w:t>Герб</w:t>
            </w:r>
          </w:p>
          <w:p w:rsidR="001A4887" w:rsidRPr="006C64CD" w:rsidRDefault="001A4887" w:rsidP="007524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40" w:type="dxa"/>
            <w:shd w:val="clear" w:color="auto" w:fill="auto"/>
          </w:tcPr>
          <w:p w:rsidR="001A4887" w:rsidRPr="006C64CD" w:rsidRDefault="001A4887" w:rsidP="007524B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В пересеченном лазорево-зеленом поле – золотой крест, обремененный черной бороной с кольцами на трех верхних углах и сопровожденный вверху по сторонам серебряными летящими вправо и видимыми со спины жаворонками, имеющими черные глаза и клювы.</w:t>
            </w:r>
          </w:p>
        </w:tc>
      </w:tr>
      <w:tr w:rsidR="001A4887" w:rsidRPr="006C64CD" w:rsidTr="007524B9">
        <w:tc>
          <w:tcPr>
            <w:tcW w:w="2768" w:type="dxa"/>
            <w:shd w:val="clear" w:color="auto" w:fill="auto"/>
          </w:tcPr>
          <w:p w:rsidR="001A4887" w:rsidRPr="006C64CD" w:rsidRDefault="001A4887" w:rsidP="007524B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6C64CD">
              <w:rPr>
                <w:sz w:val="24"/>
                <w:szCs w:val="24"/>
              </w:rPr>
              <w:t>Флаг</w:t>
            </w:r>
          </w:p>
          <w:p w:rsidR="001A4887" w:rsidRPr="006C64CD" w:rsidRDefault="001A4887" w:rsidP="007524B9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12740" w:type="dxa"/>
            <w:shd w:val="clear" w:color="auto" w:fill="auto"/>
          </w:tcPr>
          <w:p w:rsidR="001A4887" w:rsidRPr="006C64CD" w:rsidRDefault="001A4887" w:rsidP="007524B9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lastRenderedPageBreak/>
              <w:t xml:space="preserve">Прямоугольное полотнище с отношением ширины к длине </w:t>
            </w:r>
            <w:proofErr w:type="gramStart"/>
            <w:r>
              <w:rPr>
                <w:b/>
                <w:szCs w:val="28"/>
              </w:rPr>
              <w:t>2:3 ,</w:t>
            </w:r>
            <w:proofErr w:type="gramEnd"/>
            <w:r>
              <w:rPr>
                <w:b/>
                <w:szCs w:val="28"/>
              </w:rPr>
              <w:t xml:space="preserve"> состоящее из желтого креста </w:t>
            </w:r>
            <w:r>
              <w:rPr>
                <w:b/>
                <w:szCs w:val="28"/>
              </w:rPr>
              <w:lastRenderedPageBreak/>
              <w:t>с шириной полос в 1/3 ширины полотнища и одинаковых по форме участков в его углах, вверху- двух голубых, внизу – двух зеленых. Посередине креста воспроизведено черное изображение бороны, на каждом из голубых участков- белое с черными деталями изображение летящего (в сторону древка) жаворонка</w:t>
            </w:r>
          </w:p>
        </w:tc>
      </w:tr>
    </w:tbl>
    <w:p w:rsidR="001A4887" w:rsidRPr="006C64CD" w:rsidRDefault="001A4887" w:rsidP="001A4887">
      <w:pPr>
        <w:tabs>
          <w:tab w:val="left" w:pos="284"/>
        </w:tabs>
        <w:rPr>
          <w:b/>
          <w:sz w:val="24"/>
          <w:szCs w:val="24"/>
        </w:rPr>
      </w:pPr>
    </w:p>
    <w:p w:rsidR="001A4887" w:rsidRDefault="001A4887" w:rsidP="001A4887">
      <w:pPr>
        <w:tabs>
          <w:tab w:val="left" w:pos="284"/>
        </w:tabs>
        <w:outlineLvl w:val="7"/>
        <w:rPr>
          <w:b/>
          <w:iCs/>
          <w:sz w:val="24"/>
          <w:szCs w:val="24"/>
        </w:rPr>
      </w:pPr>
      <w:r w:rsidRPr="006C64CD">
        <w:rPr>
          <w:b/>
          <w:iCs/>
          <w:sz w:val="24"/>
          <w:szCs w:val="24"/>
        </w:rPr>
        <w:t xml:space="preserve">1.3. </w:t>
      </w:r>
      <w:r>
        <w:rPr>
          <w:b/>
          <w:iCs/>
          <w:sz w:val="24"/>
          <w:szCs w:val="24"/>
        </w:rPr>
        <w:t>Основные социально</w:t>
      </w:r>
      <w:r w:rsidRPr="006C64CD">
        <w:rPr>
          <w:b/>
          <w:iCs/>
          <w:sz w:val="24"/>
          <w:szCs w:val="24"/>
        </w:rPr>
        <w:t xml:space="preserve"> значимые</w:t>
      </w:r>
      <w:r>
        <w:rPr>
          <w:b/>
          <w:iCs/>
          <w:sz w:val="24"/>
          <w:szCs w:val="24"/>
        </w:rPr>
        <w:t xml:space="preserve"> мероприятия</w:t>
      </w:r>
      <w:r w:rsidRPr="006C64CD">
        <w:rPr>
          <w:b/>
          <w:iCs/>
          <w:sz w:val="24"/>
          <w:szCs w:val="24"/>
        </w:rPr>
        <w:t xml:space="preserve"> МО</w:t>
      </w:r>
      <w:r>
        <w:rPr>
          <w:b/>
          <w:iCs/>
          <w:sz w:val="24"/>
          <w:szCs w:val="24"/>
        </w:rPr>
        <w:t xml:space="preserve">, в том числе мероприятия, приуроченные к </w:t>
      </w:r>
      <w:r w:rsidRPr="006C64CD">
        <w:rPr>
          <w:b/>
          <w:iCs/>
          <w:sz w:val="24"/>
          <w:szCs w:val="24"/>
        </w:rPr>
        <w:t>памятны</w:t>
      </w:r>
      <w:r>
        <w:rPr>
          <w:b/>
          <w:iCs/>
          <w:sz w:val="24"/>
          <w:szCs w:val="24"/>
        </w:rPr>
        <w:t>м</w:t>
      </w:r>
      <w:r w:rsidRPr="006C64CD">
        <w:rPr>
          <w:b/>
          <w:iCs/>
          <w:sz w:val="24"/>
          <w:szCs w:val="24"/>
        </w:rPr>
        <w:t xml:space="preserve"> дат</w:t>
      </w:r>
      <w:r>
        <w:rPr>
          <w:b/>
          <w:iCs/>
          <w:sz w:val="24"/>
          <w:szCs w:val="24"/>
        </w:rPr>
        <w:t>ам</w:t>
      </w:r>
      <w:r w:rsidRPr="006C64CD">
        <w:rPr>
          <w:b/>
          <w:iCs/>
          <w:sz w:val="24"/>
          <w:szCs w:val="24"/>
        </w:rPr>
        <w:t xml:space="preserve"> и знаменательны</w:t>
      </w:r>
      <w:r>
        <w:rPr>
          <w:b/>
          <w:iCs/>
          <w:sz w:val="24"/>
          <w:szCs w:val="24"/>
        </w:rPr>
        <w:t>м</w:t>
      </w:r>
      <w:r w:rsidRPr="006C64CD">
        <w:rPr>
          <w:b/>
          <w:iCs/>
          <w:sz w:val="24"/>
          <w:szCs w:val="24"/>
        </w:rPr>
        <w:t xml:space="preserve"> события</w:t>
      </w:r>
      <w:r>
        <w:rPr>
          <w:b/>
          <w:iCs/>
          <w:sz w:val="24"/>
          <w:szCs w:val="24"/>
        </w:rPr>
        <w:t>м</w:t>
      </w:r>
      <w:r w:rsidRPr="006C64CD">
        <w:rPr>
          <w:b/>
          <w:iCs/>
          <w:sz w:val="24"/>
          <w:szCs w:val="24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57"/>
      </w:tblGrid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мероприятия</w:t>
            </w:r>
            <w:r w:rsidRPr="00220A0C">
              <w:rPr>
                <w:sz w:val="24"/>
                <w:szCs w:val="24"/>
              </w:rPr>
              <w:t xml:space="preserve"> 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15.03.1934г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поселка Газырь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16.10.1934г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предприятия «</w:t>
            </w:r>
            <w:proofErr w:type="spellStart"/>
            <w:r w:rsidRPr="00220A0C">
              <w:rPr>
                <w:sz w:val="24"/>
                <w:szCs w:val="24"/>
              </w:rPr>
              <w:t>Газырское</w:t>
            </w:r>
            <w:proofErr w:type="spellEnd"/>
            <w:r w:rsidRPr="00220A0C">
              <w:rPr>
                <w:sz w:val="24"/>
                <w:szCs w:val="24"/>
              </w:rPr>
              <w:t>»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08.061947г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поселка Гражданский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17.12.1947г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 xml:space="preserve">Дата образования </w:t>
            </w:r>
            <w:proofErr w:type="spellStart"/>
            <w:r w:rsidRPr="00220A0C">
              <w:rPr>
                <w:sz w:val="24"/>
                <w:szCs w:val="24"/>
              </w:rPr>
              <w:t>птицесовхоза</w:t>
            </w:r>
            <w:proofErr w:type="spellEnd"/>
            <w:r w:rsidRPr="00220A0C">
              <w:rPr>
                <w:sz w:val="24"/>
                <w:szCs w:val="24"/>
              </w:rPr>
              <w:t xml:space="preserve"> «Гражданского»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01.06.1976г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совхоза «Октябрьский»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18.08.1935г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поселка Советского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15.09.1937г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поселка Октябрьского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10.04.1948г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поселка Отважного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09.02.1949г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образования поселка Красного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30.01.1943г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 xml:space="preserve">День освобождения поселка Газырь от </w:t>
            </w:r>
            <w:proofErr w:type="spellStart"/>
            <w:r w:rsidRPr="00220A0C">
              <w:rPr>
                <w:sz w:val="24"/>
                <w:szCs w:val="24"/>
              </w:rPr>
              <w:t>немецко</w:t>
            </w:r>
            <w:proofErr w:type="spellEnd"/>
            <w:r w:rsidRPr="00220A0C">
              <w:rPr>
                <w:sz w:val="24"/>
                <w:szCs w:val="24"/>
              </w:rPr>
              <w:t xml:space="preserve"> -фашистских захватчиков</w:t>
            </w:r>
          </w:p>
        </w:tc>
      </w:tr>
      <w:tr w:rsidR="001A4887" w:rsidTr="007524B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январь 2010 г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Дата объединения двух с/х предприятий «</w:t>
            </w:r>
            <w:proofErr w:type="spellStart"/>
            <w:r w:rsidRPr="00220A0C">
              <w:rPr>
                <w:sz w:val="24"/>
                <w:szCs w:val="24"/>
              </w:rPr>
              <w:t>Газырское»и</w:t>
            </w:r>
            <w:proofErr w:type="spellEnd"/>
            <w:r w:rsidRPr="00220A0C">
              <w:rPr>
                <w:sz w:val="24"/>
                <w:szCs w:val="24"/>
              </w:rPr>
              <w:t xml:space="preserve"> «Прогресс»</w:t>
            </w:r>
          </w:p>
        </w:tc>
      </w:tr>
    </w:tbl>
    <w:p w:rsidR="001A4887" w:rsidRPr="006C64CD" w:rsidRDefault="001A4887" w:rsidP="001A4887">
      <w:pPr>
        <w:tabs>
          <w:tab w:val="num" w:pos="862"/>
        </w:tabs>
        <w:rPr>
          <w:b/>
          <w:sz w:val="24"/>
          <w:szCs w:val="24"/>
        </w:rPr>
      </w:pPr>
    </w:p>
    <w:p w:rsidR="001A4887" w:rsidRDefault="001A4887" w:rsidP="001A4887">
      <w:pPr>
        <w:tabs>
          <w:tab w:val="left" w:pos="284"/>
        </w:tabs>
        <w:outlineLvl w:val="7"/>
        <w:rPr>
          <w:b/>
          <w:iCs/>
          <w:sz w:val="24"/>
          <w:szCs w:val="24"/>
        </w:rPr>
      </w:pPr>
      <w:r w:rsidRPr="006C64CD">
        <w:rPr>
          <w:b/>
          <w:iCs/>
          <w:sz w:val="24"/>
          <w:szCs w:val="24"/>
        </w:rPr>
        <w:t>1.4. Объекты на территории МО, являющиеся памятниками истории и культуры (выделить * религиозные)</w:t>
      </w:r>
    </w:p>
    <w:p w:rsidR="001A4887" w:rsidRDefault="001A4887" w:rsidP="001A4887">
      <w:pPr>
        <w:tabs>
          <w:tab w:val="left" w:pos="284"/>
        </w:tabs>
        <w:outlineLvl w:val="7"/>
        <w:rPr>
          <w:b/>
          <w:iCs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834"/>
        <w:gridCol w:w="2961"/>
        <w:gridCol w:w="1882"/>
        <w:gridCol w:w="3237"/>
      </w:tblGrid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№ п/п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Наименование объекта, краткая характеристика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Статус объекта</w:t>
            </w:r>
          </w:p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(федерального, регионального или местного значения)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Возможность доступа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Населенный пункт, адрес (если есть)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Братская могила 80 советским воинам погибших в боях с фашистскими захватчиками, 1943 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региональной категории историко-культурного значения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Газырь, у ж./д. переезда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2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Братская могила 300 советских воинов, погибших в боях с фашистским захватчиками, 1943 г.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региональной категории историко-культурного значения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Советский, парк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В.И. Ленину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монументального искусства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Газырь, у здания Дома культуры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4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Стела «Поле памяти»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5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Мемориал памяти жителям поселка Газырь не вернувшимся с ВОВ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Газырь , центральная площадь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6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 xml:space="preserve">Памятник участникам ВОВ </w:t>
            </w:r>
            <w:proofErr w:type="spellStart"/>
            <w:r w:rsidRPr="00220A0C">
              <w:rPr>
                <w:sz w:val="24"/>
                <w:szCs w:val="24"/>
              </w:rPr>
              <w:t>п.Гражданского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Гражданский , около сельского кладбища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Курган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археологии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Газырь восточная окраина  поселка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8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Курган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археологии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Газырь 2 км. к северо-востоку от поселка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9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Курганная группа ( 2 насыпи)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археологии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 xml:space="preserve">Поселок Красный, 3,5 км к </w:t>
            </w:r>
            <w:proofErr w:type="spellStart"/>
            <w:r w:rsidRPr="00220A0C">
              <w:rPr>
                <w:sz w:val="24"/>
                <w:szCs w:val="24"/>
              </w:rPr>
              <w:t>северо</w:t>
            </w:r>
            <w:proofErr w:type="spellEnd"/>
            <w:r w:rsidRPr="00220A0C">
              <w:rPr>
                <w:sz w:val="24"/>
                <w:szCs w:val="24"/>
              </w:rPr>
              <w:t xml:space="preserve"> –востоку от поселка</w:t>
            </w:r>
          </w:p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Курган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археологии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Октябрьский, 5 км к юго-востоку от поселка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Курганная группа ( 2 насыпи)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археологии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Отважный, 1,3 км к северо-востоку от поселка</w:t>
            </w:r>
          </w:p>
        </w:tc>
      </w:tr>
      <w:tr w:rsidR="001A4887" w:rsidTr="007524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12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Курганная группа ( 2 насыпи)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Памятник археологии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свободный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87" w:rsidRPr="00220A0C" w:rsidRDefault="001A4887" w:rsidP="007524B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20A0C">
              <w:rPr>
                <w:sz w:val="24"/>
                <w:szCs w:val="24"/>
              </w:rPr>
              <w:t>Поселок Отважный 2,3 км к северо-востоку от поселка</w:t>
            </w:r>
          </w:p>
        </w:tc>
      </w:tr>
    </w:tbl>
    <w:p w:rsidR="001A4887" w:rsidRPr="006C64CD" w:rsidRDefault="001A4887" w:rsidP="001A4887">
      <w:pPr>
        <w:tabs>
          <w:tab w:val="left" w:pos="284"/>
        </w:tabs>
        <w:rPr>
          <w:sz w:val="24"/>
          <w:szCs w:val="24"/>
        </w:rPr>
      </w:pPr>
    </w:p>
    <w:tbl>
      <w:tblPr>
        <w:tblW w:w="121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  <w:gridCol w:w="2693"/>
      </w:tblGrid>
      <w:tr w:rsidR="001A4887" w:rsidRPr="006C64CD" w:rsidTr="007524B9">
        <w:trPr>
          <w:trHeight w:val="340"/>
        </w:trPr>
        <w:tc>
          <w:tcPr>
            <w:tcW w:w="9498" w:type="dxa"/>
            <w:tcBorders>
              <w:right w:val="single" w:sz="4" w:space="0" w:color="auto"/>
            </w:tcBorders>
            <w:vAlign w:val="center"/>
          </w:tcPr>
          <w:p w:rsidR="001A4887" w:rsidRPr="006C64CD" w:rsidRDefault="001A4887" w:rsidP="007524B9">
            <w:pPr>
              <w:tabs>
                <w:tab w:val="left" w:pos="284"/>
              </w:tabs>
              <w:outlineLvl w:val="7"/>
              <w:rPr>
                <w:i/>
                <w:iCs/>
                <w:sz w:val="24"/>
                <w:szCs w:val="24"/>
              </w:rPr>
            </w:pPr>
            <w:r w:rsidRPr="006C64CD">
              <w:rPr>
                <w:b/>
                <w:iCs/>
                <w:sz w:val="24"/>
                <w:szCs w:val="24"/>
              </w:rPr>
              <w:t xml:space="preserve">1.5. Площадь </w:t>
            </w:r>
            <w:r>
              <w:rPr>
                <w:b/>
                <w:iCs/>
                <w:sz w:val="24"/>
                <w:szCs w:val="24"/>
              </w:rPr>
              <w:t>поселения</w:t>
            </w:r>
            <w:r w:rsidRPr="006C64CD">
              <w:rPr>
                <w:b/>
                <w:iCs/>
                <w:sz w:val="24"/>
                <w:szCs w:val="24"/>
              </w:rPr>
              <w:t xml:space="preserve"> (кв. км)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87" w:rsidRPr="006C64CD" w:rsidRDefault="001A4887" w:rsidP="007524B9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>22448000</w:t>
            </w:r>
          </w:p>
        </w:tc>
      </w:tr>
    </w:tbl>
    <w:p w:rsidR="001A4887" w:rsidRPr="00592350" w:rsidRDefault="001A4887" w:rsidP="00592350">
      <w:pPr>
        <w:tabs>
          <w:tab w:val="num" w:pos="0"/>
          <w:tab w:val="left" w:pos="284"/>
        </w:tabs>
        <w:ind w:left="1440" w:hanging="1440"/>
        <w:outlineLvl w:val="7"/>
        <w:rPr>
          <w:b/>
          <w:iCs/>
          <w:szCs w:val="28"/>
          <w:lang w:eastAsia="ar-SA"/>
        </w:rPr>
      </w:pPr>
      <w:r w:rsidRPr="001A4887">
        <w:rPr>
          <w:b/>
          <w:iCs/>
          <w:szCs w:val="28"/>
          <w:lang w:val="x-none" w:eastAsia="ar-SA"/>
        </w:rPr>
        <w:t>7.6. Состав МО</w:t>
      </w:r>
    </w:p>
    <w:tbl>
      <w:tblPr>
        <w:tblW w:w="121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8505"/>
      </w:tblGrid>
      <w:tr w:rsidR="001A4887" w:rsidRPr="001A4887" w:rsidTr="007524B9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num" w:pos="0"/>
                <w:tab w:val="left" w:pos="284"/>
              </w:tabs>
              <w:ind w:left="1440" w:hanging="1440"/>
              <w:outlineLvl w:val="7"/>
              <w:rPr>
                <w:i/>
                <w:iCs/>
                <w:szCs w:val="28"/>
                <w:u w:val="single"/>
                <w:lang w:val="x-none" w:eastAsia="ar-SA"/>
              </w:rPr>
            </w:pPr>
            <w:r w:rsidRPr="001A4887">
              <w:rPr>
                <w:iCs/>
                <w:szCs w:val="28"/>
                <w:u w:val="single"/>
                <w:lang w:val="x-none" w:eastAsia="ar-SA"/>
              </w:rPr>
              <w:t>Административный центр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1A4887">
              <w:rPr>
                <w:bCs/>
                <w:sz w:val="20"/>
              </w:rPr>
              <w:t>поселок Газырь</w:t>
            </w:r>
          </w:p>
        </w:tc>
      </w:tr>
      <w:tr w:rsidR="00592350" w:rsidRPr="001A4887" w:rsidTr="00592350">
        <w:trPr>
          <w:trHeight w:val="34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92350" w:rsidRPr="00592350" w:rsidRDefault="00592350" w:rsidP="00592350">
            <w:pPr>
              <w:tabs>
                <w:tab w:val="num" w:pos="0"/>
                <w:tab w:val="left" w:pos="284"/>
              </w:tabs>
              <w:ind w:left="1440" w:hanging="1440"/>
              <w:outlineLvl w:val="7"/>
              <w:rPr>
                <w:iCs/>
                <w:szCs w:val="28"/>
                <w:u w:val="single"/>
                <w:lang w:val="x-none" w:eastAsia="ar-SA"/>
              </w:rPr>
            </w:pPr>
            <w:r w:rsidRPr="00592350">
              <w:rPr>
                <w:iCs/>
                <w:szCs w:val="28"/>
                <w:u w:val="single"/>
                <w:lang w:val="x-none" w:eastAsia="ar-SA"/>
              </w:rPr>
              <w:t>Численность постоянного населения МО (чел.)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50" w:rsidRPr="00592350" w:rsidRDefault="00592350" w:rsidP="006E72A9">
            <w:pPr>
              <w:tabs>
                <w:tab w:val="left" w:pos="284"/>
              </w:tabs>
              <w:jc w:val="center"/>
              <w:rPr>
                <w:bCs/>
                <w:sz w:val="20"/>
              </w:rPr>
            </w:pPr>
            <w:r w:rsidRPr="00592350">
              <w:rPr>
                <w:bCs/>
                <w:sz w:val="20"/>
              </w:rPr>
              <w:t>4</w:t>
            </w:r>
            <w:r w:rsidR="006E72A9">
              <w:rPr>
                <w:bCs/>
                <w:sz w:val="20"/>
              </w:rPr>
              <w:t>061</w:t>
            </w:r>
          </w:p>
        </w:tc>
      </w:tr>
    </w:tbl>
    <w:p w:rsidR="001A4887" w:rsidRPr="001A4887" w:rsidRDefault="001A4887" w:rsidP="001A4887">
      <w:pPr>
        <w:tabs>
          <w:tab w:val="left" w:pos="284"/>
        </w:tabs>
        <w:jc w:val="center"/>
        <w:rPr>
          <w:rFonts w:ascii="Calibri" w:hAnsi="Calibri"/>
          <w:b/>
          <w:sz w:val="20"/>
          <w:szCs w:val="28"/>
        </w:rPr>
      </w:pPr>
    </w:p>
    <w:tbl>
      <w:tblPr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5284"/>
        <w:gridCol w:w="2126"/>
        <w:gridCol w:w="1559"/>
        <w:gridCol w:w="2268"/>
      </w:tblGrid>
      <w:tr w:rsidR="001A4887" w:rsidRPr="001A4887" w:rsidTr="007524B9"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>Наименование городских/сельских поселений</w:t>
            </w:r>
          </w:p>
        </w:tc>
        <w:tc>
          <w:tcPr>
            <w:tcW w:w="5284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>Населенные пункты, входящие в состав</w:t>
            </w:r>
          </w:p>
        </w:tc>
        <w:tc>
          <w:tcPr>
            <w:tcW w:w="2126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 xml:space="preserve">Численность </w:t>
            </w:r>
          </w:p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>населения (чел.)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>Количество</w:t>
            </w:r>
          </w:p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>избирательных участков</w:t>
            </w:r>
          </w:p>
        </w:tc>
        <w:tc>
          <w:tcPr>
            <w:tcW w:w="2268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>Количество</w:t>
            </w:r>
          </w:p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1A4887">
              <w:rPr>
                <w:sz w:val="24"/>
                <w:szCs w:val="24"/>
              </w:rPr>
              <w:t>избирателей</w:t>
            </w:r>
          </w:p>
        </w:tc>
      </w:tr>
      <w:tr w:rsidR="001A4887" w:rsidRPr="001A4887" w:rsidTr="007524B9">
        <w:trPr>
          <w:trHeight w:val="340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79"/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A4887">
              <w:rPr>
                <w:color w:val="000000"/>
                <w:sz w:val="24"/>
                <w:szCs w:val="24"/>
              </w:rPr>
              <w:t>Газырское</w:t>
            </w:r>
            <w:proofErr w:type="spellEnd"/>
            <w:r w:rsidRPr="001A4887">
              <w:rPr>
                <w:color w:val="000000"/>
                <w:sz w:val="24"/>
                <w:szCs w:val="24"/>
              </w:rPr>
              <w:t xml:space="preserve"> сельское поселение Выселковского района</w:t>
            </w:r>
          </w:p>
        </w:tc>
        <w:tc>
          <w:tcPr>
            <w:tcW w:w="5284" w:type="dxa"/>
            <w:tcBorders>
              <w:lef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4061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 w:rsidRPr="001A4887">
              <w:rPr>
                <w:color w:val="000000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3780</w:t>
            </w:r>
          </w:p>
        </w:tc>
      </w:tr>
      <w:tr w:rsidR="001A4887" w:rsidRPr="001A4887" w:rsidTr="007524B9">
        <w:trPr>
          <w:trHeight w:val="340"/>
        </w:trPr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</w:tcPr>
          <w:p w:rsidR="001A4887" w:rsidRPr="001A4887" w:rsidRDefault="001A4887" w:rsidP="001A4887">
            <w:pPr>
              <w:tabs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t>1. поселок Газырь</w:t>
            </w:r>
          </w:p>
        </w:tc>
        <w:tc>
          <w:tcPr>
            <w:tcW w:w="2126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1702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 w:rsidRPr="001A4887"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1544</w:t>
            </w:r>
          </w:p>
        </w:tc>
      </w:tr>
      <w:tr w:rsidR="001A4887" w:rsidRPr="001A4887" w:rsidTr="007524B9">
        <w:trPr>
          <w:trHeight w:val="340"/>
        </w:trPr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</w:tcPr>
          <w:p w:rsidR="001A4887" w:rsidRPr="001A4887" w:rsidRDefault="001A4887" w:rsidP="001A4887">
            <w:pPr>
              <w:tabs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t>2. поселок Гражданский</w:t>
            </w:r>
          </w:p>
        </w:tc>
        <w:tc>
          <w:tcPr>
            <w:tcW w:w="2126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1601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 w:rsidRPr="001A4887">
              <w:rPr>
                <w:color w:val="000000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1643</w:t>
            </w:r>
          </w:p>
        </w:tc>
      </w:tr>
      <w:tr w:rsidR="001A4887" w:rsidRPr="001A4887" w:rsidTr="007524B9">
        <w:trPr>
          <w:trHeight w:val="340"/>
        </w:trPr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</w:tcPr>
          <w:p w:rsidR="001A4887" w:rsidRPr="001A4887" w:rsidRDefault="001A4887" w:rsidP="001A4887">
            <w:pPr>
              <w:tabs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t>3. поселок Советский</w:t>
            </w:r>
          </w:p>
        </w:tc>
        <w:tc>
          <w:tcPr>
            <w:tcW w:w="2126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225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 w:rsidRPr="001A4887"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</w:t>
            </w:r>
          </w:p>
        </w:tc>
      </w:tr>
      <w:tr w:rsidR="001A4887" w:rsidRPr="001A4887" w:rsidTr="007524B9">
        <w:trPr>
          <w:trHeight w:val="340"/>
        </w:trPr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</w:tcPr>
          <w:p w:rsidR="001A4887" w:rsidRPr="001A4887" w:rsidRDefault="001A4887" w:rsidP="001A4887">
            <w:pPr>
              <w:tabs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t>4. поселок Октябрьский</w:t>
            </w:r>
          </w:p>
        </w:tc>
        <w:tc>
          <w:tcPr>
            <w:tcW w:w="2126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368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 w:rsidRPr="001A4887">
              <w:rPr>
                <w:color w:val="000000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</w:t>
            </w:r>
          </w:p>
        </w:tc>
      </w:tr>
      <w:tr w:rsidR="001A4887" w:rsidRPr="001A4887" w:rsidTr="007524B9">
        <w:trPr>
          <w:trHeight w:val="314"/>
        </w:trPr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</w:tcPr>
          <w:p w:rsidR="001A4887" w:rsidRPr="001A4887" w:rsidRDefault="001A4887" w:rsidP="001A4887">
            <w:pPr>
              <w:tabs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t>5. поселок Отважный</w:t>
            </w:r>
          </w:p>
        </w:tc>
        <w:tc>
          <w:tcPr>
            <w:tcW w:w="2126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117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 w:rsidRPr="001A4887">
              <w:rPr>
                <w:color w:val="00000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A4887" w:rsidRPr="001A4887" w:rsidTr="007524B9">
        <w:trPr>
          <w:trHeight w:val="340"/>
        </w:trPr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284" w:type="dxa"/>
            <w:tcBorders>
              <w:left w:val="single" w:sz="4" w:space="0" w:color="auto"/>
            </w:tcBorders>
          </w:tcPr>
          <w:p w:rsidR="001A4887" w:rsidRPr="001A4887" w:rsidRDefault="001A4887" w:rsidP="001A4887">
            <w:pPr>
              <w:tabs>
                <w:tab w:val="left" w:pos="284"/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1A4887">
              <w:rPr>
                <w:color w:val="000000"/>
                <w:sz w:val="24"/>
                <w:szCs w:val="24"/>
              </w:rPr>
              <w:t>6. поселок Красный</w:t>
            </w:r>
          </w:p>
        </w:tc>
        <w:tc>
          <w:tcPr>
            <w:tcW w:w="2126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1A4887" w:rsidRPr="001A4887" w:rsidRDefault="001A4887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 w:rsidRPr="001A4887">
              <w:rPr>
                <w:color w:val="000000"/>
                <w:sz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1A4887" w:rsidRPr="001A4887" w:rsidRDefault="006E72A9" w:rsidP="001A4887">
            <w:pPr>
              <w:tabs>
                <w:tab w:val="left" w:pos="28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C013B4" w:rsidRDefault="00C013B4">
      <w:bookmarkStart w:id="0" w:name="_GoBack"/>
      <w:bookmarkEnd w:id="0"/>
    </w:p>
    <w:sectPr w:rsidR="00C013B4" w:rsidSect="001A48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3C"/>
    <w:rsid w:val="001A4887"/>
    <w:rsid w:val="00592350"/>
    <w:rsid w:val="006E72A9"/>
    <w:rsid w:val="007B643A"/>
    <w:rsid w:val="00B9763C"/>
    <w:rsid w:val="00C0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5F4D"/>
  <w15:docId w15:val="{C918CA1F-10FE-44A5-8D4E-EA97B50D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4700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Газырь</dc:creator>
  <cp:keywords/>
  <dc:description/>
  <cp:lastModifiedBy>Пользователь</cp:lastModifiedBy>
  <cp:revision>7</cp:revision>
  <dcterms:created xsi:type="dcterms:W3CDTF">2021-05-14T08:24:00Z</dcterms:created>
  <dcterms:modified xsi:type="dcterms:W3CDTF">2024-10-23T05:47:00Z</dcterms:modified>
</cp:coreProperties>
</file>