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будет осуществляться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72F35">
        <w:rPr>
          <w:rStyle w:val="a3"/>
          <w:b w:val="0"/>
        </w:rPr>
        <w:t>Росреестром</w:t>
      </w:r>
      <w:proofErr w:type="spellEnd"/>
      <w:r w:rsidRPr="00472F35">
        <w:rPr>
          <w:rStyle w:val="a3"/>
          <w:b w:val="0"/>
        </w:rPr>
        <w:t xml:space="preserve"> и региональными органами соцзащиты населения.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sectPr w:rsidR="00472F35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611D1"/>
    <w:rsid w:val="0006506F"/>
    <w:rsid w:val="000C217D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427275"/>
    <w:rsid w:val="00472F35"/>
    <w:rsid w:val="005278B3"/>
    <w:rsid w:val="00530A0A"/>
    <w:rsid w:val="00681629"/>
    <w:rsid w:val="006E1002"/>
    <w:rsid w:val="007B54FF"/>
    <w:rsid w:val="007D1BB6"/>
    <w:rsid w:val="007F21F4"/>
    <w:rsid w:val="00802FF3"/>
    <w:rsid w:val="00877E22"/>
    <w:rsid w:val="008D3CD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969E-3755-4CA8-B074-F295FE5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2023-07-19T11:59:00Z</dcterms:created>
  <dcterms:modified xsi:type="dcterms:W3CDTF">2023-07-19T11:59:00Z</dcterms:modified>
</cp:coreProperties>
</file>